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关于举办“百人百地迎百年”纪念建党100周年系列活动</w:t>
      </w:r>
    </w:p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之公益宣传类作品设计大赛的通知</w:t>
      </w:r>
    </w:p>
    <w:p>
      <w:pPr>
        <w:spacing w:line="360" w:lineRule="auto"/>
        <w:rPr>
          <w:sz w:val="24"/>
          <w:szCs w:val="32"/>
        </w:rPr>
      </w:pP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为迎接中国共产党建党100周年，充分展示中国共产党带领全国各族人民取得的举世瞩目的伟大成就，开展深入、持久、生动的爱党爱国教育，</w:t>
      </w:r>
      <w:r>
        <w:rPr>
          <w:rFonts w:hint="eastAsia" w:ascii="宋体" w:hAnsi="宋体" w:eastAsia="宋体" w:cs="宋体"/>
          <w:sz w:val="24"/>
        </w:rPr>
        <w:t>根据学校</w:t>
      </w:r>
      <w:r>
        <w:rPr>
          <w:rFonts w:hint="eastAsia"/>
          <w:sz w:val="24"/>
          <w:szCs w:val="32"/>
        </w:rPr>
        <w:t>学生工作部</w:t>
      </w:r>
      <w:r>
        <w:rPr>
          <w:rFonts w:hint="eastAsia" w:ascii="宋体" w:hAnsi="宋体" w:eastAsia="宋体" w:cs="宋体"/>
          <w:sz w:val="24"/>
        </w:rPr>
        <w:t>统一部署，</w:t>
      </w:r>
      <w:r>
        <w:rPr>
          <w:rFonts w:hint="eastAsia"/>
          <w:sz w:val="24"/>
          <w:szCs w:val="32"/>
        </w:rPr>
        <w:t>经济与管理学院和</w:t>
      </w:r>
      <w:r>
        <w:rPr>
          <w:rFonts w:hint="eastAsia" w:ascii="宋体" w:hAnsi="宋体" w:eastAsia="宋体" w:cs="宋体"/>
          <w:sz w:val="24"/>
        </w:rPr>
        <w:t>外语学院</w:t>
      </w:r>
      <w:r>
        <w:rPr>
          <w:rFonts w:hint="eastAsia"/>
          <w:sz w:val="24"/>
          <w:szCs w:val="32"/>
        </w:rPr>
        <w:t>决定在全校师生中开展“百人百地迎百年”纪念建党100周年系列活动之公益宣传类作品设计大赛，现将有关事宜通知如下：</w:t>
      </w:r>
    </w:p>
    <w:p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一、指导思想</w:t>
      </w: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 w:ascii="宋体" w:hAnsi="宋体" w:eastAsia="宋体" w:cs="宋体"/>
          <w:sz w:val="24"/>
        </w:rPr>
        <w:t>高举中国特色社会主义伟大旗帜，</w:t>
      </w:r>
      <w:r>
        <w:rPr>
          <w:rFonts w:hint="eastAsia"/>
          <w:sz w:val="24"/>
          <w:szCs w:val="32"/>
        </w:rPr>
        <w:t>以习近平新时代中国特色社会主义思想为指导，贯彻落实习近平总书记关于党史、新中国史、改革开放史、社会主义发展史学习及思想政治工作相关的重要讲话和指示精神，强化学生理想信念教育、爱党爱国教育，</w:t>
      </w:r>
      <w:r>
        <w:rPr>
          <w:rFonts w:hint="eastAsia" w:ascii="宋体" w:hAnsi="宋体" w:eastAsia="宋体" w:cs="宋体"/>
          <w:sz w:val="24"/>
        </w:rPr>
        <w:t>以优异成绩庆祝中国共产党成立100周年。</w:t>
      </w:r>
    </w:p>
    <w:p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二、活动主题</w:t>
      </w: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“公益宣传 礼赞百年”</w:t>
      </w:r>
    </w:p>
    <w:p>
      <w:pPr>
        <w:spacing w:line="360" w:lineRule="auto"/>
        <w:rPr>
          <w:rFonts w:ascii="宋体" w:hAnsi="宋体" w:eastAsia="宋体" w:cs="宋体"/>
          <w:color w:val="000000"/>
          <w:kern w:val="0"/>
          <w:sz w:val="24"/>
          <w:lang w:bidi="en-US"/>
        </w:rPr>
      </w:pPr>
      <w:r>
        <w:rPr>
          <w:rFonts w:hint="eastAsia" w:ascii="宋体" w:hAnsi="宋体" w:eastAsia="宋体" w:cs="宋体"/>
          <w:color w:val="000000"/>
          <w:sz w:val="24"/>
        </w:rPr>
        <w:t>三、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lang w:bidi="en-US"/>
        </w:rPr>
        <w:t>组织机构</w:t>
      </w: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主办单位：学生工作部            </w:t>
      </w: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承办单位：经济与管理学院、外语学院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eastAsia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四、</w:t>
      </w:r>
      <w:r>
        <w:rPr>
          <w:rFonts w:hint="eastAsia" w:ascii="宋体" w:hAnsi="宋体" w:eastAsia="宋体" w:cs="宋体"/>
          <w:b/>
          <w:color w:val="000000"/>
        </w:rPr>
        <w:t>活动安排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（一）本次活动由初赛、决赛、展示三个阶段组成</w:t>
      </w:r>
      <w:r>
        <w:rPr>
          <w:rFonts w:hint="eastAsia" w:ascii="宋体" w:hAnsi="宋体" w:eastAsia="宋体" w:cs="宋体"/>
          <w:color w:val="000000"/>
        </w:rPr>
        <w:t>，参赛人员</w:t>
      </w:r>
      <w:r>
        <w:rPr>
          <w:rFonts w:hint="eastAsia"/>
          <w:szCs w:val="32"/>
        </w:rPr>
        <w:t>围绕</w:t>
      </w:r>
      <w:r>
        <w:rPr>
          <w:rFonts w:hint="eastAsia"/>
          <w:b/>
          <w:bCs/>
          <w:szCs w:val="32"/>
        </w:rPr>
        <w:t>“党史”学习教育、献礼建党百年、弘扬爱国主义精神、建设清朗网络空间等主题</w:t>
      </w:r>
      <w:r>
        <w:rPr>
          <w:rFonts w:hint="eastAsia"/>
          <w:szCs w:val="32"/>
        </w:rPr>
        <w:t>，提交导向鲜明、富有内涵、鼓舞人心的贺卡、海报、明信片等作品，要求配50字以内的文字介绍，内容简洁明了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时间安排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初赛阶段：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2021年4月1日-2021年4月15日</w:t>
      </w:r>
      <w:r>
        <w:rPr>
          <w:rFonts w:hint="eastAsia" w:ascii="宋体" w:hAnsi="宋体" w:eastAsia="宋体" w:cs="宋体"/>
          <w:sz w:val="24"/>
        </w:rPr>
        <w:t>，由二级学院自行组织进行。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决赛阶段：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2021年4月16日-4月23日</w:t>
      </w:r>
      <w:r>
        <w:rPr>
          <w:rFonts w:hint="eastAsia" w:ascii="宋体" w:hAnsi="宋体" w:eastAsia="宋体" w:cs="宋体"/>
          <w:sz w:val="24"/>
        </w:rPr>
        <w:t>，采用各二级学院报送电子版材料的形式参赛，学校将组织校内专家以及各二级学院负责老师进行评审，评选出最终参加展示的作品。展示时间另行通知。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五、作品要求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</w:t>
      </w:r>
      <w:r>
        <w:rPr>
          <w:rFonts w:hint="eastAsia"/>
          <w:sz w:val="24"/>
          <w:szCs w:val="32"/>
        </w:rPr>
        <w:t>格式为JPEG格式，色彩模式RGB，单张图片大小在1024PX以内，文件总大小不超过10MB，手绘画稿要求基于A4尺寸（210mm*297mm）纸张创作的作品，画稿四周请保留各2cm空白，要求画面清晰，提交电子图片格式要求为JPEG:RGB图，分辨率100DPI，每件作品作者限6人以内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>（二）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作品应为原创，严禁剽窃、抄袭。如有剽窃、抄袭嫌疑，将取消参评资格。</w:t>
      </w:r>
    </w:p>
    <w:p>
      <w:pPr>
        <w:pStyle w:val="5"/>
        <w:widowControl/>
        <w:shd w:val="clear" w:color="auto" w:fill="FFFFFF"/>
        <w:wordWrap w:val="0"/>
        <w:spacing w:beforeAutospacing="0" w:afterAutospacing="0" w:line="360" w:lineRule="auto"/>
        <w:ind w:firstLine="480" w:firstLineChars="200"/>
        <w:rPr>
          <w:rFonts w:cstheme="minorBidi"/>
          <w:kern w:val="2"/>
          <w:szCs w:val="32"/>
        </w:rPr>
      </w:pPr>
      <w:r>
        <w:rPr>
          <w:rFonts w:hint="eastAsia" w:cstheme="minorBidi"/>
          <w:kern w:val="2"/>
          <w:szCs w:val="32"/>
        </w:rPr>
        <w:t>（三）作品数量：以二级学院为单位，每二级学院可推荐作品3-5件，学生作品注明指导教师。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/>
          <w:sz w:val="24"/>
          <w:szCs w:val="32"/>
        </w:rPr>
        <w:t>（四）为确保公平评审，作</w:t>
      </w:r>
      <w:r>
        <w:rPr>
          <w:rFonts w:hint="eastAsia" w:ascii="宋体" w:hAnsi="宋体" w:eastAsia="宋体" w:cs="宋体"/>
          <w:sz w:val="24"/>
        </w:rPr>
        <w:t>品中不得出现参赛单位名称及信息，违规作品将不得参评。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六、报送要求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各二级学院于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2021年4月15日</w:t>
      </w:r>
      <w:r>
        <w:rPr>
          <w:rFonts w:hint="eastAsia" w:ascii="宋体" w:hAnsi="宋体" w:eastAsia="宋体" w:cs="宋体"/>
          <w:sz w:val="24"/>
        </w:rPr>
        <w:t>将作品的电子版材料、《公益宣传类作品信息表》（附件1）和《公益宣传类作品设计大赛汇总表》（附件2）发送至</w:t>
      </w:r>
      <w:r>
        <w:rPr>
          <w:rFonts w:hint="eastAsia" w:ascii="宋体" w:hAnsi="宋体" w:eastAsia="宋体" w:cs="宋体"/>
          <w:color w:val="000000"/>
          <w:sz w:val="24"/>
        </w:rPr>
        <w:t>邮箱：封雪老师1041963367@qq.com，联系电话：57131333-1506，作品以</w:t>
      </w:r>
      <w:r>
        <w:rPr>
          <w:rFonts w:hint="eastAsia" w:ascii="宋体" w:hAnsi="宋体" w:eastAsia="宋体" w:cs="宋体"/>
          <w:sz w:val="24"/>
        </w:rPr>
        <w:t>“二级学院+姓名+作品名称”命名，</w:t>
      </w:r>
      <w:r>
        <w:rPr>
          <w:rFonts w:hint="eastAsia" w:ascii="宋体" w:hAnsi="宋体" w:eastAsia="宋体" w:cs="宋体"/>
          <w:color w:val="000000"/>
          <w:sz w:val="24"/>
        </w:rPr>
        <w:t>邮件以</w:t>
      </w:r>
      <w:r>
        <w:rPr>
          <w:rFonts w:hint="eastAsia" w:ascii="宋体" w:hAnsi="宋体" w:eastAsia="宋体" w:cs="宋体"/>
          <w:sz w:val="24"/>
        </w:rPr>
        <w:t>“宣传海报作品大赛+二级学院”命名。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七、奖项设置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本次比赛设一等奖1名，二等奖3名，三等奖5名，优胜奖若干。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大赛结束后，学校会将所有作品在公共平台上推送，请各学院严格审核把关作品质量。</w:t>
      </w:r>
    </w:p>
    <w:p>
      <w:pPr>
        <w:snapToGrid w:val="0"/>
        <w:spacing w:line="360" w:lineRule="auto"/>
        <w:rPr>
          <w:rFonts w:ascii="宋体" w:hAnsi="宋体" w:eastAsia="宋体" w:cs="宋体"/>
          <w:sz w:val="24"/>
        </w:rPr>
      </w:pPr>
      <w:bookmarkStart w:id="0" w:name="_GoBack"/>
      <w:bookmarkEnd w:id="0"/>
    </w:p>
    <w:p>
      <w:pPr>
        <w:snapToGrid w:val="0"/>
        <w:spacing w:line="360" w:lineRule="auto"/>
        <w:jc w:val="right"/>
        <w:rPr>
          <w:rFonts w:ascii="宋体" w:hAnsi="宋体" w:eastAsia="宋体" w:cs="宋体"/>
          <w:sz w:val="24"/>
        </w:rPr>
      </w:pPr>
      <w:r>
        <w:rPr>
          <w:rFonts w:hint="eastAsia"/>
          <w:sz w:val="24"/>
          <w:szCs w:val="32"/>
        </w:rPr>
        <w:t>经济与管理学院、</w:t>
      </w:r>
      <w:r>
        <w:rPr>
          <w:rFonts w:hint="eastAsia" w:ascii="宋体" w:hAnsi="宋体" w:eastAsia="宋体" w:cs="宋体"/>
          <w:sz w:val="24"/>
        </w:rPr>
        <w:t>外语学院</w:t>
      </w:r>
    </w:p>
    <w:p>
      <w:pPr>
        <w:pStyle w:val="9"/>
        <w:snapToGrid w:val="0"/>
        <w:spacing w:after="1360" w:line="360" w:lineRule="auto"/>
        <w:ind w:left="1400" w:hanging="76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21</w:t>
      </w:r>
      <w:r>
        <w:rPr>
          <w:rFonts w:hint="eastAsia"/>
          <w:sz w:val="24"/>
          <w:szCs w:val="24"/>
        </w:rPr>
        <w:t>年3月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0B6609"/>
    <w:multiLevelType w:val="singleLevel"/>
    <w:tmpl w:val="6D0B660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82"/>
    <w:rsid w:val="00070CB7"/>
    <w:rsid w:val="006262CC"/>
    <w:rsid w:val="008A250C"/>
    <w:rsid w:val="00A01982"/>
    <w:rsid w:val="023E2765"/>
    <w:rsid w:val="024651ED"/>
    <w:rsid w:val="03E45130"/>
    <w:rsid w:val="051E4115"/>
    <w:rsid w:val="0709680C"/>
    <w:rsid w:val="08C15D69"/>
    <w:rsid w:val="09731091"/>
    <w:rsid w:val="0CD45221"/>
    <w:rsid w:val="0F046AEC"/>
    <w:rsid w:val="0F2E147B"/>
    <w:rsid w:val="1028064B"/>
    <w:rsid w:val="12395C36"/>
    <w:rsid w:val="1285670D"/>
    <w:rsid w:val="12BC5326"/>
    <w:rsid w:val="19D701CD"/>
    <w:rsid w:val="1D792E19"/>
    <w:rsid w:val="1E8D622D"/>
    <w:rsid w:val="1FCE2FA6"/>
    <w:rsid w:val="239755CE"/>
    <w:rsid w:val="250F65BA"/>
    <w:rsid w:val="28460DE6"/>
    <w:rsid w:val="28B57F4B"/>
    <w:rsid w:val="293D78F6"/>
    <w:rsid w:val="29D01D4B"/>
    <w:rsid w:val="30AE2A6D"/>
    <w:rsid w:val="30E95B06"/>
    <w:rsid w:val="30FB6D2A"/>
    <w:rsid w:val="31213AB9"/>
    <w:rsid w:val="312F16CD"/>
    <w:rsid w:val="32F01379"/>
    <w:rsid w:val="36963746"/>
    <w:rsid w:val="37C92053"/>
    <w:rsid w:val="39D2385D"/>
    <w:rsid w:val="3BF10DAB"/>
    <w:rsid w:val="3E2804CC"/>
    <w:rsid w:val="3E3E2838"/>
    <w:rsid w:val="41987F25"/>
    <w:rsid w:val="43BC2C6B"/>
    <w:rsid w:val="49F80106"/>
    <w:rsid w:val="4A2B09AE"/>
    <w:rsid w:val="4BF67EFA"/>
    <w:rsid w:val="50DA4316"/>
    <w:rsid w:val="516954CE"/>
    <w:rsid w:val="590F0DBC"/>
    <w:rsid w:val="5A6603CF"/>
    <w:rsid w:val="5B2464CE"/>
    <w:rsid w:val="5C1E3595"/>
    <w:rsid w:val="5E872F03"/>
    <w:rsid w:val="5FB94A09"/>
    <w:rsid w:val="65287246"/>
    <w:rsid w:val="68F30210"/>
    <w:rsid w:val="6A1B575D"/>
    <w:rsid w:val="6E4E53C1"/>
    <w:rsid w:val="6FDD79F5"/>
    <w:rsid w:val="73933F51"/>
    <w:rsid w:val="74666F52"/>
    <w:rsid w:val="74826706"/>
    <w:rsid w:val="774677EC"/>
    <w:rsid w:val="794D7C7C"/>
    <w:rsid w:val="7A3964C5"/>
    <w:rsid w:val="7A3E24EE"/>
    <w:rsid w:val="7A412B03"/>
    <w:rsid w:val="7B3C7670"/>
    <w:rsid w:val="7D737420"/>
    <w:rsid w:val="7DAF471C"/>
    <w:rsid w:val="7E4D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Body text|1"/>
    <w:basedOn w:val="1"/>
    <w:qFormat/>
    <w:uiPriority w:val="0"/>
    <w:pPr>
      <w:spacing w:line="408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0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1025</Characters>
  <Lines>8</Lines>
  <Paragraphs>2</Paragraphs>
  <TotalTime>6</TotalTime>
  <ScaleCrop>false</ScaleCrop>
  <LinksUpToDate>false</LinksUpToDate>
  <CharactersWithSpaces>1202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2021-03-29T05:06:00Z</dcterms:created>
  <dc:creator>HP</dc:creator>
  <cp:lastModifiedBy>HP</cp:lastModifiedBy>
  <dcterms:modified xsi:type="dcterms:W3CDTF">2021-03-31T06:14:10Z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D1B79EAB39D24CD19E4E3CC461CB1DCE</vt:lpwstr>
  </property>
</Properties>
</file>