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0BFB" w:rsidRDefault="00750BFB" w:rsidP="00750BFB">
      <w:pPr>
        <w:pStyle w:val="1"/>
        <w:jc w:val="center"/>
      </w:pPr>
      <w:r>
        <w:rPr>
          <w:rFonts w:ascii="宋体" w:hAnsi="宋体" w:hint="eastAsia"/>
        </w:rPr>
        <w:t>上海电子信息职业技术学院中华慈善教育基金助学金实施细则</w:t>
      </w:r>
    </w:p>
    <w:p w:rsidR="00750BFB" w:rsidRDefault="00750BFB" w:rsidP="00750BFB">
      <w:pPr>
        <w:spacing w:line="360" w:lineRule="auto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为帮助家庭经济困难学生顺利完成学业，鼓励学生勤奋学习，学会感恩，励志成才，上海市慈善基金会在我校设立“中华慈善教育基金助学金”，对我校家庭经济困难学生进行经济资助，同时引导学生奋发进取，爱心奉献，积极投身慈善公益活动。为更好地实施中华慈善教育基金助学金的评定工作，特制定本办法。</w:t>
      </w:r>
    </w:p>
    <w:p w:rsidR="00750BFB" w:rsidRDefault="00750BFB" w:rsidP="00750BFB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一、奖项设置</w:t>
      </w:r>
    </w:p>
    <w:p w:rsidR="00750BFB" w:rsidRDefault="00750BFB" w:rsidP="00750BFB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1. 资助对象：我校全日制在校生，家庭经济困难，热心慈善公益，品学兼优的学生。</w:t>
      </w:r>
    </w:p>
    <w:p w:rsidR="00750BFB" w:rsidRDefault="00750BFB" w:rsidP="00750BFB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2. 资助标准：每人3000元。不与国家奖学金、上海市奖学金、国家励志奖学金重复享受。</w:t>
      </w:r>
    </w:p>
    <w:p w:rsidR="00750BFB" w:rsidRDefault="00750BFB" w:rsidP="00750BFB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二、奖励对象</w:t>
      </w:r>
    </w:p>
    <w:p w:rsidR="00750BFB" w:rsidRDefault="00750BFB" w:rsidP="00750BFB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 xml:space="preserve">1. </w:t>
      </w:r>
      <w:r>
        <w:rPr>
          <w:rFonts w:ascii="仿宋" w:eastAsia="仿宋" w:hAnsi="仿宋" w:hint="eastAsia"/>
          <w:sz w:val="32"/>
          <w:szCs w:val="32"/>
        </w:rPr>
        <w:t>热爱社会主义祖国，拥护中国共产党的领导，坚持四项基本原则。</w:t>
      </w:r>
    </w:p>
    <w:p w:rsidR="00750BFB" w:rsidRDefault="00750BFB" w:rsidP="00750BFB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2. 具有良好的思想政治素质，</w:t>
      </w:r>
      <w:r>
        <w:rPr>
          <w:rFonts w:ascii="仿宋" w:eastAsia="仿宋" w:hAnsi="仿宋" w:hint="eastAsia"/>
          <w:sz w:val="32"/>
          <w:szCs w:val="32"/>
        </w:rPr>
        <w:t>遵守各项校纪校规，没有违法乱纪行为。</w:t>
      </w:r>
    </w:p>
    <w:p w:rsidR="00750BFB" w:rsidRDefault="00750BFB" w:rsidP="00750BFB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3. 我校在籍在读、且被认定为家庭经济困难的学生。</w:t>
      </w:r>
    </w:p>
    <w:p w:rsidR="00750BFB" w:rsidRDefault="00750BFB" w:rsidP="00750BFB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 xml:space="preserve">4. </w:t>
      </w:r>
      <w:r>
        <w:rPr>
          <w:rFonts w:ascii="仿宋" w:eastAsia="仿宋" w:hAnsi="仿宋" w:hint="eastAsia"/>
          <w:sz w:val="32"/>
          <w:szCs w:val="32"/>
        </w:rPr>
        <w:t>勤奋学习，积极上进，成绩突出</w:t>
      </w:r>
      <w:r>
        <w:rPr>
          <w:rFonts w:ascii="仿宋" w:eastAsia="仿宋" w:hAnsi="仿宋" w:hint="eastAsia"/>
          <w:color w:val="000000"/>
          <w:sz w:val="32"/>
          <w:szCs w:val="32"/>
        </w:rPr>
        <w:t>。</w:t>
      </w:r>
    </w:p>
    <w:p w:rsidR="00750BFB" w:rsidRDefault="00750BFB" w:rsidP="00750BFB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5. 积极参加校内外义工活动、志愿者活动，热心公益。</w:t>
      </w:r>
    </w:p>
    <w:p w:rsidR="00750BFB" w:rsidRDefault="00750BFB" w:rsidP="00750BFB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6. 本人承诺将助学金主要用于学习和必要的日常生活支出。</w:t>
      </w:r>
    </w:p>
    <w:p w:rsidR="00750BFB" w:rsidRDefault="00750BFB" w:rsidP="00750BFB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三、申报与评审时间</w:t>
      </w:r>
    </w:p>
    <w:p w:rsidR="00750BFB" w:rsidRDefault="00750BFB" w:rsidP="00750BFB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每年10月左右申报，11月完成评选。</w:t>
      </w:r>
    </w:p>
    <w:p w:rsidR="00750BFB" w:rsidRDefault="00750BFB" w:rsidP="00750BFB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四、评选组织与程序</w:t>
      </w:r>
    </w:p>
    <w:p w:rsidR="00750BFB" w:rsidRDefault="00750BFB" w:rsidP="00750BFB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1.学生申请</w:t>
      </w:r>
    </w:p>
    <w:p w:rsidR="00750BFB" w:rsidRDefault="00750BFB" w:rsidP="00750BFB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10月30日前，学生填写《上海市慈善基金会慈善教育基金助学金申请表》提交辅导员。</w:t>
      </w:r>
    </w:p>
    <w:p w:rsidR="00750BFB" w:rsidRDefault="00750BFB" w:rsidP="00750BFB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2.二级学院评审、上报</w:t>
      </w:r>
    </w:p>
    <w:p w:rsidR="00750BFB" w:rsidRDefault="00750BFB" w:rsidP="00750BFB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各二级学院按要求及申请条件对申请学生进行评审，公示3个工作日无异议后，提交学生资助管理中心。</w:t>
      </w:r>
    </w:p>
    <w:p w:rsidR="00750BFB" w:rsidRDefault="00750BFB" w:rsidP="00750BFB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3.学生资助领导小组评审、公示</w:t>
      </w:r>
    </w:p>
    <w:p w:rsidR="00750BFB" w:rsidRDefault="00750BFB" w:rsidP="00750BFB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学生资助管理中心对材料进行复核后，学生资助领导小组对申请学生进行评审，将评审通过的学生名单在校内公示5个工作日。</w:t>
      </w:r>
    </w:p>
    <w:p w:rsidR="00750BFB" w:rsidRDefault="00750BFB" w:rsidP="00750BFB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4.基金会批准</w:t>
      </w:r>
    </w:p>
    <w:p w:rsidR="00750BFB" w:rsidRDefault="00750BFB" w:rsidP="00750BFB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经过公示的受助学生名单报上海市慈善基金会审批。批准通过后，进行网上公布。</w:t>
      </w:r>
    </w:p>
    <w:p w:rsidR="00750BFB" w:rsidRDefault="00750BFB" w:rsidP="00750BFB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五、本评选办法</w:t>
      </w:r>
      <w:r>
        <w:rPr>
          <w:rFonts w:ascii="仿宋" w:eastAsia="仿宋" w:hAnsi="仿宋" w:hint="eastAsia"/>
          <w:kern w:val="0"/>
          <w:sz w:val="32"/>
          <w:szCs w:val="32"/>
        </w:rPr>
        <w:t>自发布之日起施行。</w:t>
      </w:r>
    </w:p>
    <w:p w:rsidR="00750BFB" w:rsidRDefault="00750BFB" w:rsidP="00750BFB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</w:rPr>
        <w:t>六、本评选办法由学生处负责解释。</w:t>
      </w:r>
    </w:p>
    <w:p w:rsidR="009039A3" w:rsidRPr="00750BFB" w:rsidRDefault="00750BFB">
      <w:bookmarkStart w:id="0" w:name="_GoBack"/>
      <w:bookmarkEnd w:id="0"/>
    </w:p>
    <w:sectPr w:rsidR="009039A3" w:rsidRPr="00750B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BFB"/>
    <w:rsid w:val="00750BFB"/>
    <w:rsid w:val="00910658"/>
    <w:rsid w:val="00A15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BFB"/>
    <w:pPr>
      <w:widowControl w:val="0"/>
      <w:jc w:val="both"/>
    </w:pPr>
    <w:rPr>
      <w:rFonts w:ascii="Calibri" w:eastAsia="宋体" w:hAnsi="Calibri" w:cs="Times New Roman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750BFB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rsid w:val="00750BFB"/>
    <w:rPr>
      <w:rFonts w:ascii="Calibri" w:eastAsia="宋体" w:hAnsi="Calibri" w:cs="Times New Roman"/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BFB"/>
    <w:pPr>
      <w:widowControl w:val="0"/>
      <w:jc w:val="both"/>
    </w:pPr>
    <w:rPr>
      <w:rFonts w:ascii="Calibri" w:eastAsia="宋体" w:hAnsi="Calibri" w:cs="Times New Roman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750BFB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rsid w:val="00750BFB"/>
    <w:rPr>
      <w:rFonts w:ascii="Calibri" w:eastAsia="宋体" w:hAnsi="Calibri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15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109</Words>
  <Characters>624</Characters>
  <Application>Microsoft Office Word</Application>
  <DocSecurity>0</DocSecurity>
  <Lines>5</Lines>
  <Paragraphs>1</Paragraphs>
  <ScaleCrop>false</ScaleCrop>
  <Company>Microsoft</Company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XG</dc:creator>
  <cp:lastModifiedBy>XG</cp:lastModifiedBy>
  <cp:revision>1</cp:revision>
  <dcterms:created xsi:type="dcterms:W3CDTF">2019-09-17T02:57:00Z</dcterms:created>
  <dcterms:modified xsi:type="dcterms:W3CDTF">2019-09-17T02:57:00Z</dcterms:modified>
</cp:coreProperties>
</file>